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EAD3BC">
      <w:pPr>
        <w:rPr>
          <w:rFonts w:hint="eastAsia" w:ascii="Times New Roman" w:hAnsi="Times New Roman" w:eastAsia="仿宋_GB2312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附件12</w:t>
      </w:r>
    </w:p>
    <w:p w14:paraId="12C93CD3">
      <w:pPr>
        <w:bidi w:val="0"/>
        <w:adjustRightInd w:val="0"/>
        <w:snapToGrid w:val="0"/>
        <w:spacing w:line="360" w:lineRule="auto"/>
        <w:jc w:val="center"/>
        <w:outlineLvl w:val="9"/>
        <w:rPr>
          <w:rFonts w:hint="eastAsia" w:ascii="Times New Roman" w:hAnsi="Times New Roman" w:eastAsia="仿宋_GB2312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sz w:val="44"/>
          <w:szCs w:val="44"/>
          <w:highlight w:val="none"/>
          <w:lang w:val="en-US" w:eastAsia="zh-CN"/>
        </w:rPr>
        <w:t>保定理工学院实践课程成绩分析表</w:t>
      </w:r>
    </w:p>
    <w:p w14:paraId="5B7D7691">
      <w:pP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****-**** 第*学期                  </w:t>
      </w:r>
      <w:r>
        <w:rPr>
          <w:rFonts w:hint="eastAsia"/>
        </w:rPr>
        <w:t>年级：</w:t>
      </w:r>
      <w:r>
        <w:rPr>
          <w:rFonts w:hint="eastAsia"/>
          <w:lang w:val="en-US" w:eastAsia="zh-CN"/>
        </w:rPr>
        <w:t xml:space="preserve">                 </w:t>
      </w:r>
      <w:r>
        <w:rPr>
          <w:rFonts w:hint="eastAsia"/>
        </w:rPr>
        <w:t>专业</w:t>
      </w:r>
      <w:r>
        <w:rPr>
          <w:rFonts w:hint="eastAsia"/>
          <w:lang w:val="en-US" w:eastAsia="zh-CN"/>
        </w:rPr>
        <w:t>班级</w:t>
      </w:r>
      <w:r>
        <w:rPr>
          <w:rFonts w:hint="eastAsia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264"/>
        <w:gridCol w:w="57"/>
        <w:gridCol w:w="997"/>
        <w:gridCol w:w="425"/>
        <w:gridCol w:w="748"/>
        <w:gridCol w:w="672"/>
        <w:gridCol w:w="499"/>
        <w:gridCol w:w="922"/>
        <w:gridCol w:w="249"/>
        <w:gridCol w:w="1172"/>
      </w:tblGrid>
      <w:tr w14:paraId="3CAE5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vAlign w:val="center"/>
          </w:tcPr>
          <w:p w14:paraId="1C9E00F4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1321" w:type="dxa"/>
            <w:gridSpan w:val="2"/>
            <w:vAlign w:val="center"/>
          </w:tcPr>
          <w:p w14:paraId="7C744C32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2" w:type="dxa"/>
            <w:gridSpan w:val="2"/>
            <w:vAlign w:val="center"/>
          </w:tcPr>
          <w:p w14:paraId="76660DB7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课程代码</w:t>
            </w:r>
          </w:p>
        </w:tc>
        <w:tc>
          <w:tcPr>
            <w:tcW w:w="1420" w:type="dxa"/>
            <w:gridSpan w:val="2"/>
            <w:vAlign w:val="center"/>
          </w:tcPr>
          <w:p w14:paraId="7E525B03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gridSpan w:val="2"/>
            <w:vAlign w:val="center"/>
          </w:tcPr>
          <w:p w14:paraId="7A363D0F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学时/学分</w:t>
            </w:r>
          </w:p>
        </w:tc>
        <w:tc>
          <w:tcPr>
            <w:tcW w:w="1421" w:type="dxa"/>
            <w:gridSpan w:val="2"/>
            <w:vAlign w:val="center"/>
          </w:tcPr>
          <w:p w14:paraId="4972053F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364B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vAlign w:val="center"/>
          </w:tcPr>
          <w:p w14:paraId="4B4A3F7F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授课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教师</w:t>
            </w:r>
          </w:p>
        </w:tc>
        <w:tc>
          <w:tcPr>
            <w:tcW w:w="7005" w:type="dxa"/>
            <w:gridSpan w:val="10"/>
            <w:vAlign w:val="center"/>
          </w:tcPr>
          <w:p w14:paraId="4B62AD7E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80EF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shd w:val="clear" w:color="auto" w:fill="auto"/>
            <w:vAlign w:val="center"/>
          </w:tcPr>
          <w:p w14:paraId="144F51D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考生人数统计</w:t>
            </w:r>
          </w:p>
        </w:tc>
        <w:tc>
          <w:tcPr>
            <w:tcW w:w="7005" w:type="dxa"/>
            <w:gridSpan w:val="10"/>
            <w:shd w:val="clear" w:color="auto" w:fill="auto"/>
            <w:vAlign w:val="center"/>
          </w:tcPr>
          <w:p w14:paraId="183E1E9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总人数：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实考人数：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缓考人数：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缺考人数：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违纪人数：</w:t>
            </w:r>
          </w:p>
        </w:tc>
      </w:tr>
      <w:tr w14:paraId="488D1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vAlign w:val="center"/>
          </w:tcPr>
          <w:p w14:paraId="74BC7BF9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考核方式</w:t>
            </w:r>
          </w:p>
        </w:tc>
        <w:tc>
          <w:tcPr>
            <w:tcW w:w="7005" w:type="dxa"/>
            <w:gridSpan w:val="10"/>
            <w:vAlign w:val="center"/>
          </w:tcPr>
          <w:p w14:paraId="76B3F73C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BC6D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1517" w:type="dxa"/>
            <w:vMerge w:val="restart"/>
            <w:vAlign w:val="center"/>
          </w:tcPr>
          <w:p w14:paraId="7330F479">
            <w:pPr>
              <w:jc w:val="center"/>
              <w:rPr>
                <w:rFonts w:hint="eastAsia"/>
                <w:szCs w:val="21"/>
              </w:rPr>
            </w:pPr>
            <w:bookmarkStart w:id="0" w:name="_GoBack"/>
            <w:r>
              <w:rPr>
                <w:rFonts w:hint="eastAsia"/>
                <w:szCs w:val="21"/>
              </w:rPr>
              <w:t>考生成绩</w:t>
            </w:r>
          </w:p>
          <w:p w14:paraId="574585C7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</w:rPr>
              <w:t>分布段</w:t>
            </w:r>
          </w:p>
        </w:tc>
        <w:tc>
          <w:tcPr>
            <w:tcW w:w="1264" w:type="dxa"/>
            <w:shd w:val="clear" w:color="auto" w:fill="auto"/>
            <w:vAlign w:val="center"/>
          </w:tcPr>
          <w:p w14:paraId="6095568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分数</w:t>
            </w: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379C41BA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&gt;=90</w:t>
            </w:r>
          </w:p>
          <w:p w14:paraId="4AD943D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(优)</w:t>
            </w:r>
          </w:p>
        </w:tc>
        <w:tc>
          <w:tcPr>
            <w:tcW w:w="1173" w:type="dxa"/>
            <w:gridSpan w:val="2"/>
            <w:shd w:val="clear" w:color="auto" w:fill="auto"/>
            <w:vAlign w:val="center"/>
          </w:tcPr>
          <w:p w14:paraId="3F48788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80-89</w:t>
            </w:r>
          </w:p>
          <w:p w14:paraId="03D1B0C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(良)</w:t>
            </w:r>
          </w:p>
        </w:tc>
        <w:tc>
          <w:tcPr>
            <w:tcW w:w="1171" w:type="dxa"/>
            <w:gridSpan w:val="2"/>
            <w:shd w:val="clear" w:color="auto" w:fill="auto"/>
            <w:vAlign w:val="center"/>
          </w:tcPr>
          <w:p w14:paraId="7A275F8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70-79</w:t>
            </w:r>
          </w:p>
          <w:p w14:paraId="3FE0DC2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(中)</w:t>
            </w:r>
          </w:p>
        </w:tc>
        <w:tc>
          <w:tcPr>
            <w:tcW w:w="1171" w:type="dxa"/>
            <w:gridSpan w:val="2"/>
            <w:shd w:val="clear" w:color="auto" w:fill="auto"/>
            <w:vAlign w:val="center"/>
          </w:tcPr>
          <w:p w14:paraId="41DACC3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60-69</w:t>
            </w:r>
          </w:p>
          <w:p w14:paraId="57912E6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(及格)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401ADB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&lt;60</w:t>
            </w:r>
          </w:p>
          <w:p w14:paraId="009694B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(不及格)</w:t>
            </w:r>
          </w:p>
        </w:tc>
      </w:tr>
      <w:bookmarkEnd w:id="0"/>
      <w:tr w14:paraId="0174E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1517" w:type="dxa"/>
            <w:vMerge w:val="continue"/>
            <w:vAlign w:val="center"/>
          </w:tcPr>
          <w:p w14:paraId="02F74C2E">
            <w:pPr>
              <w:jc w:val="center"/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31485F1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人数</w:t>
            </w:r>
          </w:p>
        </w:tc>
        <w:tc>
          <w:tcPr>
            <w:tcW w:w="1054" w:type="dxa"/>
            <w:gridSpan w:val="2"/>
            <w:vAlign w:val="center"/>
          </w:tcPr>
          <w:p w14:paraId="448E77F9">
            <w:pPr>
              <w:numPr>
                <w:ilvl w:val="0"/>
                <w:numId w:val="0"/>
              </w:numPr>
              <w:jc w:val="center"/>
            </w:pPr>
          </w:p>
        </w:tc>
        <w:tc>
          <w:tcPr>
            <w:tcW w:w="1173" w:type="dxa"/>
            <w:gridSpan w:val="2"/>
            <w:vAlign w:val="center"/>
          </w:tcPr>
          <w:p w14:paraId="1746D979">
            <w:pPr>
              <w:numPr>
                <w:ilvl w:val="0"/>
                <w:numId w:val="0"/>
              </w:numPr>
              <w:jc w:val="center"/>
            </w:pPr>
          </w:p>
        </w:tc>
        <w:tc>
          <w:tcPr>
            <w:tcW w:w="1171" w:type="dxa"/>
            <w:gridSpan w:val="2"/>
            <w:vAlign w:val="center"/>
          </w:tcPr>
          <w:p w14:paraId="0864D685">
            <w:pPr>
              <w:numPr>
                <w:ilvl w:val="0"/>
                <w:numId w:val="0"/>
              </w:numPr>
              <w:jc w:val="center"/>
            </w:pPr>
          </w:p>
        </w:tc>
        <w:tc>
          <w:tcPr>
            <w:tcW w:w="1171" w:type="dxa"/>
            <w:gridSpan w:val="2"/>
            <w:vAlign w:val="center"/>
          </w:tcPr>
          <w:p w14:paraId="0BB674DF">
            <w:pPr>
              <w:numPr>
                <w:ilvl w:val="0"/>
                <w:numId w:val="0"/>
              </w:numPr>
              <w:jc w:val="center"/>
            </w:pPr>
          </w:p>
        </w:tc>
        <w:tc>
          <w:tcPr>
            <w:tcW w:w="1172" w:type="dxa"/>
            <w:vAlign w:val="center"/>
          </w:tcPr>
          <w:p w14:paraId="45A62A5C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F658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1517" w:type="dxa"/>
            <w:vMerge w:val="continue"/>
            <w:vAlign w:val="center"/>
          </w:tcPr>
          <w:p w14:paraId="48614346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19F3E75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所占比例%</w:t>
            </w:r>
          </w:p>
        </w:tc>
        <w:tc>
          <w:tcPr>
            <w:tcW w:w="1054" w:type="dxa"/>
            <w:gridSpan w:val="2"/>
            <w:vAlign w:val="center"/>
          </w:tcPr>
          <w:p w14:paraId="26473C5E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5E95B938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gridSpan w:val="2"/>
            <w:vAlign w:val="center"/>
          </w:tcPr>
          <w:p w14:paraId="4EDAE8B7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gridSpan w:val="2"/>
            <w:vAlign w:val="center"/>
          </w:tcPr>
          <w:p w14:paraId="349A686F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2" w:type="dxa"/>
            <w:vAlign w:val="center"/>
          </w:tcPr>
          <w:p w14:paraId="029B66C8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DD0B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1517" w:type="dxa"/>
            <w:vMerge w:val="continue"/>
            <w:vAlign w:val="center"/>
          </w:tcPr>
          <w:p w14:paraId="1E3D185B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4" w:type="dxa"/>
            <w:shd w:val="clear" w:color="auto" w:fill="auto"/>
            <w:vAlign w:val="center"/>
          </w:tcPr>
          <w:p w14:paraId="7F295CE7"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最高分</w:t>
            </w:r>
          </w:p>
        </w:tc>
        <w:tc>
          <w:tcPr>
            <w:tcW w:w="1054" w:type="dxa"/>
            <w:gridSpan w:val="2"/>
            <w:vAlign w:val="center"/>
          </w:tcPr>
          <w:p w14:paraId="6E182268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134A9045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</w:rPr>
              <w:t>最低分</w:t>
            </w:r>
          </w:p>
        </w:tc>
        <w:tc>
          <w:tcPr>
            <w:tcW w:w="1171" w:type="dxa"/>
            <w:gridSpan w:val="2"/>
            <w:vAlign w:val="center"/>
          </w:tcPr>
          <w:p w14:paraId="756B057C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gridSpan w:val="2"/>
            <w:vAlign w:val="center"/>
          </w:tcPr>
          <w:p w14:paraId="2C4A3EF2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</w:rPr>
              <w:t>平均分</w:t>
            </w:r>
          </w:p>
        </w:tc>
        <w:tc>
          <w:tcPr>
            <w:tcW w:w="1172" w:type="dxa"/>
            <w:vAlign w:val="center"/>
          </w:tcPr>
          <w:p w14:paraId="142A2764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CCF4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8522" w:type="dxa"/>
            <w:gridSpan w:val="11"/>
            <w:vAlign w:val="center"/>
          </w:tcPr>
          <w:p w14:paraId="73EE7209"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成绩分布图</w:t>
            </w:r>
          </w:p>
        </w:tc>
      </w:tr>
      <w:tr w14:paraId="1923D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  <w:jc w:val="center"/>
        </w:trPr>
        <w:tc>
          <w:tcPr>
            <w:tcW w:w="8522" w:type="dxa"/>
            <w:gridSpan w:val="11"/>
          </w:tcPr>
          <w:p w14:paraId="706272AD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 w14:paraId="40537812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EBBE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17" w:type="dxa"/>
            <w:vMerge w:val="restart"/>
            <w:vAlign w:val="center"/>
          </w:tcPr>
          <w:p w14:paraId="2CD2F905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成绩分析</w:t>
            </w:r>
          </w:p>
        </w:tc>
        <w:tc>
          <w:tcPr>
            <w:tcW w:w="7005" w:type="dxa"/>
            <w:gridSpan w:val="10"/>
            <w:shd w:val="clear" w:color="auto" w:fill="auto"/>
            <w:vAlign w:val="center"/>
          </w:tcPr>
          <w:p w14:paraId="5DB020B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>对教学效果的评价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对专业知识及实践能力的掌握情况，对教学班级学生成绩进行总体评价</w:t>
            </w:r>
            <w:r>
              <w:rPr>
                <w:rFonts w:hint="eastAsia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；</w:t>
            </w:r>
          </w:p>
          <w:p w14:paraId="699810A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tabs>
                <w:tab w:val="left" w:pos="312"/>
              </w:tabs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 w14:paraId="479F678E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A434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17" w:type="dxa"/>
            <w:vMerge w:val="continue"/>
            <w:vAlign w:val="center"/>
          </w:tcPr>
          <w:p w14:paraId="208B06C4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7005" w:type="dxa"/>
            <w:gridSpan w:val="10"/>
            <w:shd w:val="clear" w:color="auto" w:fill="auto"/>
            <w:vAlign w:val="center"/>
          </w:tcPr>
          <w:p w14:paraId="66FE6F3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分析考核方式难易程度，与教学大纲、指导书要求的符合程度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；</w:t>
            </w:r>
          </w:p>
          <w:p w14:paraId="2E19F36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 w14:paraId="26D09D3E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 w14:paraId="642B4A91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FD78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17" w:type="dxa"/>
            <w:vMerge w:val="continue"/>
            <w:vAlign w:val="center"/>
          </w:tcPr>
          <w:p w14:paraId="0F553C5F"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7005" w:type="dxa"/>
            <w:gridSpan w:val="10"/>
            <w:shd w:val="clear" w:color="auto" w:fill="auto"/>
            <w:vAlign w:val="center"/>
          </w:tcPr>
          <w:p w14:paraId="0A09BD5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>存在问题与改进措施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；</w:t>
            </w:r>
          </w:p>
          <w:p w14:paraId="281D1D1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tabs>
                <w:tab w:val="left" w:pos="312"/>
              </w:tabs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 w14:paraId="5CE576D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tabs>
                <w:tab w:val="left" w:pos="312"/>
              </w:tabs>
              <w:jc w:val="left"/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  <w:p w14:paraId="2C574143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F16B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4260" w:type="dxa"/>
            <w:gridSpan w:val="5"/>
          </w:tcPr>
          <w:p w14:paraId="5177A1E8">
            <w:pPr>
              <w:numPr>
                <w:ilvl w:val="0"/>
                <w:numId w:val="0"/>
              </w:num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教研室审核意见：                 </w:t>
            </w:r>
          </w:p>
          <w:p w14:paraId="33E882FE">
            <w:pPr>
              <w:numPr>
                <w:ilvl w:val="0"/>
                <w:numId w:val="0"/>
              </w:num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 w14:paraId="10ACEA08">
            <w:pPr>
              <w:numPr>
                <w:ilvl w:val="0"/>
                <w:numId w:val="0"/>
              </w:num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 w14:paraId="5CBDFCBB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       签字：   </w:t>
            </w:r>
          </w:p>
        </w:tc>
        <w:tc>
          <w:tcPr>
            <w:tcW w:w="4262" w:type="dxa"/>
            <w:gridSpan w:val="6"/>
          </w:tcPr>
          <w:p w14:paraId="368B8391">
            <w:pPr>
              <w:numPr>
                <w:ilvl w:val="0"/>
                <w:numId w:val="0"/>
              </w:num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教学副院长审核意见：</w:t>
            </w:r>
          </w:p>
          <w:p w14:paraId="18A15ACD">
            <w:pPr>
              <w:numPr>
                <w:ilvl w:val="0"/>
                <w:numId w:val="0"/>
              </w:num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 w14:paraId="586332F3">
            <w:pPr>
              <w:numPr>
                <w:ilvl w:val="0"/>
                <w:numId w:val="0"/>
              </w:numPr>
              <w:jc w:val="left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 w14:paraId="3DC66E99">
            <w:pPr>
              <w:numPr>
                <w:ilvl w:val="0"/>
                <w:numId w:val="0"/>
              </w:num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   签字：</w:t>
            </w:r>
          </w:p>
        </w:tc>
      </w:tr>
      <w:tr w14:paraId="09E44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4260" w:type="dxa"/>
            <w:gridSpan w:val="5"/>
            <w:shd w:val="clear" w:color="auto" w:fill="auto"/>
            <w:vAlign w:val="top"/>
          </w:tcPr>
          <w:p w14:paraId="74734995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填表教师：</w:t>
            </w:r>
          </w:p>
        </w:tc>
        <w:tc>
          <w:tcPr>
            <w:tcW w:w="4262" w:type="dxa"/>
            <w:gridSpan w:val="6"/>
            <w:shd w:val="clear" w:color="auto" w:fill="auto"/>
            <w:vAlign w:val="top"/>
          </w:tcPr>
          <w:p w14:paraId="30842367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填表时间：</w:t>
            </w:r>
          </w:p>
        </w:tc>
      </w:tr>
    </w:tbl>
    <w:p w14:paraId="35BF616F">
      <w:pPr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GB_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GB_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A4F871">
    <w:pPr>
      <w:pStyle w:val="4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1045"/>
      </w:tabs>
      <w:jc w:val="left"/>
      <w:rPr>
        <w:rFonts w:hint="default" w:ascii="Times New Roman" w:hAnsi="Times New Roman" w:eastAsia="宋体" w:cs="Times New Roman"/>
        <w:sz w:val="20"/>
        <w:szCs w:val="20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7B0464"/>
    <w:multiLevelType w:val="singleLevel"/>
    <w:tmpl w:val="637B046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855BDB"/>
    <w:rsid w:val="126B7053"/>
    <w:rsid w:val="17FE7DB3"/>
    <w:rsid w:val="18DF60A5"/>
    <w:rsid w:val="263F1EEA"/>
    <w:rsid w:val="3673243C"/>
    <w:rsid w:val="3D764081"/>
    <w:rsid w:val="43A86F10"/>
    <w:rsid w:val="45F91CA4"/>
    <w:rsid w:val="474D24AB"/>
    <w:rsid w:val="51A927D1"/>
    <w:rsid w:val="5511219F"/>
    <w:rsid w:val="5C4E28F2"/>
    <w:rsid w:val="5EF81D9D"/>
    <w:rsid w:val="670C13E0"/>
    <w:rsid w:val="679753EC"/>
    <w:rsid w:val="75525A40"/>
    <w:rsid w:val="76F46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